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12" w:rsidRDefault="009D768E" w:rsidP="00552D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bookmarkStart w:id="0" w:name="_GoBack"/>
      <w:r>
        <w:rPr>
          <w:noProof/>
        </w:rPr>
        <w:drawing>
          <wp:inline distT="0" distB="0" distL="0" distR="0">
            <wp:extent cx="6122670" cy="98044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srcRect/>
                    <a:stretch>
                      <a:fillRect/>
                    </a:stretch>
                  </pic:blipFill>
                  <pic:spPr bwMode="auto">
                    <a:xfrm>
                      <a:off x="0" y="0"/>
                      <a:ext cx="6122670" cy="980440"/>
                    </a:xfrm>
                    <a:prstGeom prst="rect">
                      <a:avLst/>
                    </a:prstGeom>
                    <a:noFill/>
                    <a:ln w="9525">
                      <a:noFill/>
                      <a:miter lim="800000"/>
                      <a:headEnd/>
                      <a:tailEnd/>
                    </a:ln>
                  </pic:spPr>
                </pic:pic>
              </a:graphicData>
            </a:graphic>
          </wp:inline>
        </w:drawing>
      </w:r>
      <w:bookmarkEnd w:id="0"/>
    </w:p>
    <w:p w:rsidR="00AB0F12" w:rsidRDefault="00047E5A" w:rsidP="00552D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Piano di Azione</w:t>
      </w:r>
    </w:p>
    <w:p w:rsidR="00AB0F12" w:rsidRDefault="00047E5A" w:rsidP="00552D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“Interventi per il miglioramento del servizio di Raccolta Differenziata in Calabria”</w:t>
      </w:r>
    </w:p>
    <w:p w:rsidR="00AB0F12" w:rsidRDefault="00047E5A" w:rsidP="00552D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venir Book" w:eastAsia="Avenir Book" w:hAnsi="Avenir Book" w:cs="Avenir Book"/>
          <w:sz w:val="36"/>
          <w:szCs w:val="36"/>
        </w:rPr>
      </w:pPr>
      <w:r>
        <w:rPr>
          <w:rFonts w:ascii="Avenir Book" w:hAnsi="Avenir Book"/>
          <w:sz w:val="36"/>
          <w:szCs w:val="36"/>
        </w:rPr>
        <w:t>RISPOSTE  ALLE FAQ PERVENUTE</w:t>
      </w:r>
    </w:p>
    <w:p w:rsidR="00B113AA" w:rsidRDefault="007C06B5" w:rsidP="00552D74">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sidR="00C22593">
        <w:rPr>
          <w:rFonts w:ascii="Avenir Book" w:hAnsi="Avenir Book" w:cs="Arial"/>
          <w:b/>
          <w:sz w:val="25"/>
          <w:szCs w:val="25"/>
        </w:rPr>
        <w:t>39</w:t>
      </w:r>
      <w:r w:rsidRPr="00F840BE">
        <w:rPr>
          <w:rFonts w:ascii="Avenir Book" w:hAnsi="Avenir Book" w:cs="Arial"/>
          <w:b/>
          <w:sz w:val="25"/>
          <w:szCs w:val="25"/>
        </w:rPr>
        <w:t xml:space="preserve"> </w:t>
      </w:r>
    </w:p>
    <w:p w:rsidR="002E5E04" w:rsidRDefault="00C22593" w:rsidP="00552D74">
      <w:pPr>
        <w:spacing w:after="0" w:line="240" w:lineRule="auto"/>
        <w:jc w:val="both"/>
        <w:rPr>
          <w:rFonts w:ascii="Avenir Book" w:hAnsi="Avenir Book" w:cs="Arial"/>
          <w:b/>
          <w:sz w:val="25"/>
          <w:szCs w:val="25"/>
        </w:rPr>
      </w:pPr>
      <w:r>
        <w:rPr>
          <w:rStyle w:val="Enfasicorsivo"/>
          <w:sz w:val="25"/>
          <w:szCs w:val="25"/>
          <w:bdr w:val="none" w:sz="0" w:space="0" w:color="auto" w:frame="1"/>
        </w:rPr>
        <w:t>Un’Unione dei Comuni, già costituita alla data di pubblicazione dell’avviso pubblico e superiore ai 5.000 abitanti, chiede se il piano comunale e di organizzazione del servizio indicato nel formulario si riferisce all'atto amministrativo del singolo comune associato o come crediamo si intende il piano per il territorio dell'intera area dell'unione e pertanto da adottarsi con deliberazione da parte della sola Unione dei comuni.</w:t>
      </w:r>
    </w:p>
    <w:p w:rsidR="00C22593" w:rsidRDefault="00C22593" w:rsidP="00552D74">
      <w:pPr>
        <w:spacing w:after="0" w:line="240" w:lineRule="auto"/>
        <w:rPr>
          <w:rFonts w:ascii="Avenir Book" w:hAnsi="Avenir Book" w:cs="Arial"/>
          <w:b/>
          <w:sz w:val="25"/>
          <w:szCs w:val="25"/>
        </w:rPr>
      </w:pPr>
    </w:p>
    <w:p w:rsidR="007D53A6" w:rsidRDefault="007D53A6" w:rsidP="00552D74">
      <w:pPr>
        <w:spacing w:after="0" w:line="240" w:lineRule="auto"/>
        <w:rPr>
          <w:rFonts w:ascii="Avenir Book" w:hAnsi="Avenir Book" w:cs="Arial"/>
          <w:b/>
          <w:sz w:val="25"/>
          <w:szCs w:val="25"/>
        </w:rPr>
      </w:pPr>
      <w:r w:rsidRPr="007D53A6">
        <w:rPr>
          <w:rFonts w:ascii="Avenir Book" w:hAnsi="Avenir Book" w:cs="Arial"/>
          <w:b/>
          <w:sz w:val="25"/>
          <w:szCs w:val="25"/>
        </w:rPr>
        <w:t>Risposta</w:t>
      </w:r>
    </w:p>
    <w:p w:rsidR="007E0D45" w:rsidRPr="00C22593" w:rsidRDefault="009D768E" w:rsidP="00552D74">
      <w:pPr>
        <w:spacing w:after="0" w:line="240" w:lineRule="auto"/>
        <w:jc w:val="both"/>
        <w:rPr>
          <w:rFonts w:ascii="Avenir Book" w:hAnsi="Avenir Book" w:cs="Arial"/>
          <w:sz w:val="25"/>
          <w:szCs w:val="25"/>
        </w:rPr>
      </w:pPr>
      <w:r>
        <w:rPr>
          <w:rFonts w:ascii="Avenir Book" w:hAnsi="Avenir Book" w:cs="Arial"/>
          <w:sz w:val="25"/>
          <w:szCs w:val="25"/>
        </w:rPr>
        <w:t xml:space="preserve">Fermo restando quanto contenuto nella FAQ n. </w:t>
      </w:r>
      <w:r w:rsidR="00637D51">
        <w:rPr>
          <w:rFonts w:ascii="Avenir Book" w:hAnsi="Avenir Book" w:cs="Arial"/>
          <w:sz w:val="25"/>
          <w:szCs w:val="25"/>
        </w:rPr>
        <w:t>29</w:t>
      </w:r>
      <w:r>
        <w:rPr>
          <w:rFonts w:ascii="Avenir Book" w:hAnsi="Avenir Book" w:cs="Arial"/>
          <w:sz w:val="25"/>
          <w:szCs w:val="25"/>
        </w:rPr>
        <w:t>, relativa alle Unioni di Comuni con il servizio di raccolta differenziata non ancora avviato, laddove il Piano deve essere riferito al territorio dei soli soggetti che intendono avviare il progetto, con riferimento alla faq ora formulata s</w:t>
      </w:r>
      <w:r w:rsidR="00C22593" w:rsidRPr="00C22593">
        <w:rPr>
          <w:rFonts w:ascii="Avenir Book" w:hAnsi="Avenir Book" w:cs="Arial"/>
          <w:sz w:val="25"/>
          <w:szCs w:val="25"/>
        </w:rPr>
        <w:t xml:space="preserve">i conferma </w:t>
      </w:r>
      <w:r w:rsidR="00C22593">
        <w:rPr>
          <w:rFonts w:ascii="Avenir Book" w:hAnsi="Avenir Book" w:cs="Arial"/>
          <w:sz w:val="25"/>
          <w:szCs w:val="25"/>
        </w:rPr>
        <w:t>che</w:t>
      </w:r>
      <w:r w:rsidR="005D79F7">
        <w:rPr>
          <w:rFonts w:ascii="Avenir Book" w:hAnsi="Avenir Book" w:cs="Arial"/>
          <w:sz w:val="25"/>
          <w:szCs w:val="25"/>
        </w:rPr>
        <w:t xml:space="preserve">, se partecipano tutti i comuni afferenti all’Unione, </w:t>
      </w:r>
      <w:r w:rsidR="00C22593">
        <w:rPr>
          <w:rFonts w:ascii="Avenir Book" w:hAnsi="Avenir Book" w:cs="Arial"/>
          <w:sz w:val="25"/>
          <w:szCs w:val="25"/>
        </w:rPr>
        <w:t xml:space="preserve"> il piano comunale è riferito al territorio dell’intera area dell’Unione e che può essere adottato con deliberazione della sola Unione dei Comuni</w:t>
      </w:r>
      <w:r>
        <w:rPr>
          <w:rFonts w:ascii="Avenir Book" w:hAnsi="Avenir Book" w:cs="Arial"/>
          <w:sz w:val="25"/>
          <w:szCs w:val="25"/>
        </w:rPr>
        <w:t xml:space="preserve">. </w:t>
      </w:r>
    </w:p>
    <w:p w:rsidR="00802D65" w:rsidRDefault="00802D65" w:rsidP="00552D74">
      <w:pPr>
        <w:spacing w:after="0" w:line="240" w:lineRule="auto"/>
        <w:rPr>
          <w:rFonts w:ascii="Avenir Book" w:hAnsi="Avenir Book" w:cs="Arial"/>
          <w:sz w:val="25"/>
          <w:szCs w:val="25"/>
        </w:rPr>
      </w:pPr>
    </w:p>
    <w:p w:rsidR="00C22593" w:rsidRDefault="00C22593" w:rsidP="00552D74">
      <w:pPr>
        <w:spacing w:after="0" w:line="240" w:lineRule="auto"/>
        <w:rPr>
          <w:rFonts w:ascii="Avenir Book" w:hAnsi="Avenir Book" w:cs="Arial"/>
          <w:b/>
          <w:sz w:val="25"/>
          <w:szCs w:val="25"/>
        </w:rPr>
      </w:pPr>
      <w:r>
        <w:rPr>
          <w:rFonts w:ascii="Avenir Book" w:hAnsi="Avenir Book" w:cs="Arial"/>
          <w:b/>
          <w:sz w:val="25"/>
          <w:szCs w:val="25"/>
        </w:rPr>
        <w:t>Quesito</w:t>
      </w:r>
      <w:r w:rsidRPr="00F840BE">
        <w:rPr>
          <w:rFonts w:ascii="Avenir Book" w:hAnsi="Avenir Book" w:cs="Arial"/>
          <w:b/>
          <w:sz w:val="25"/>
          <w:szCs w:val="25"/>
        </w:rPr>
        <w:t xml:space="preserve"> n.</w:t>
      </w:r>
      <w:r>
        <w:rPr>
          <w:rFonts w:ascii="Avenir Book" w:hAnsi="Avenir Book" w:cs="Arial"/>
          <w:b/>
          <w:sz w:val="25"/>
          <w:szCs w:val="25"/>
        </w:rPr>
        <w:t>40</w:t>
      </w:r>
      <w:r w:rsidRPr="00F840BE">
        <w:rPr>
          <w:rFonts w:ascii="Avenir Book" w:hAnsi="Avenir Book" w:cs="Arial"/>
          <w:b/>
          <w:sz w:val="25"/>
          <w:szCs w:val="25"/>
        </w:rPr>
        <w:t xml:space="preserve"> </w:t>
      </w:r>
    </w:p>
    <w:p w:rsidR="00C22593" w:rsidRDefault="00C22593" w:rsidP="00552D74">
      <w:pPr>
        <w:spacing w:after="0" w:line="240" w:lineRule="auto"/>
        <w:jc w:val="both"/>
        <w:rPr>
          <w:rStyle w:val="Enfasicorsivo"/>
          <w:sz w:val="25"/>
          <w:szCs w:val="25"/>
          <w:bdr w:val="none" w:sz="0" w:space="0" w:color="auto" w:frame="1"/>
        </w:rPr>
      </w:pPr>
      <w:r w:rsidRPr="00C22593">
        <w:rPr>
          <w:rStyle w:val="Enfasicorsivo"/>
          <w:sz w:val="25"/>
          <w:szCs w:val="25"/>
          <w:bdr w:val="none" w:sz="0" w:space="0" w:color="auto" w:frame="1"/>
        </w:rPr>
        <w:t xml:space="preserve">Un Comune </w:t>
      </w:r>
      <w:r>
        <w:rPr>
          <w:rStyle w:val="Enfasicorsivo"/>
          <w:sz w:val="25"/>
          <w:szCs w:val="25"/>
          <w:bdr w:val="none" w:sz="0" w:space="0" w:color="auto" w:frame="1"/>
        </w:rPr>
        <w:t>inadempiente nei pagamenti della tariffa, ai fini della partecipazione all’avviso pubblico,  può allegare in luogo del piano di rientro la richiesta di rateizzazione?</w:t>
      </w:r>
    </w:p>
    <w:p w:rsidR="00C22593" w:rsidRPr="00C22593" w:rsidRDefault="00C22593" w:rsidP="00552D74">
      <w:pPr>
        <w:spacing w:after="0" w:line="240" w:lineRule="auto"/>
        <w:jc w:val="both"/>
        <w:rPr>
          <w:rStyle w:val="Enfasicorsivo"/>
          <w:sz w:val="25"/>
          <w:szCs w:val="25"/>
          <w:bdr w:val="none" w:sz="0" w:space="0" w:color="auto" w:frame="1"/>
        </w:rPr>
      </w:pPr>
    </w:p>
    <w:p w:rsidR="00C22593" w:rsidRPr="00C22593" w:rsidRDefault="00C22593" w:rsidP="00552D74">
      <w:pPr>
        <w:spacing w:after="0" w:line="240" w:lineRule="auto"/>
        <w:rPr>
          <w:rFonts w:ascii="Avenir Book" w:hAnsi="Avenir Book" w:cs="Arial"/>
          <w:b/>
          <w:sz w:val="25"/>
          <w:szCs w:val="25"/>
        </w:rPr>
      </w:pPr>
      <w:r w:rsidRPr="007D53A6">
        <w:rPr>
          <w:rFonts w:ascii="Avenir Book" w:hAnsi="Avenir Book" w:cs="Arial"/>
          <w:b/>
          <w:sz w:val="25"/>
          <w:szCs w:val="25"/>
        </w:rPr>
        <w:t>Risposta</w:t>
      </w:r>
    </w:p>
    <w:p w:rsidR="00552D74" w:rsidRDefault="00C22593" w:rsidP="00552D74">
      <w:pPr>
        <w:spacing w:after="0" w:line="240" w:lineRule="auto"/>
        <w:jc w:val="both"/>
        <w:rPr>
          <w:rFonts w:ascii="Avenir Book" w:hAnsi="Avenir Book" w:cs="Arial"/>
          <w:sz w:val="25"/>
          <w:szCs w:val="25"/>
        </w:rPr>
      </w:pPr>
      <w:r>
        <w:rPr>
          <w:rFonts w:ascii="Avenir Book" w:hAnsi="Avenir Book" w:cs="Arial"/>
          <w:sz w:val="25"/>
          <w:szCs w:val="25"/>
        </w:rPr>
        <w:t>E’ consentito che il Comune inadempiente possa presentare l’istanza di rateizzazione</w:t>
      </w:r>
      <w:r w:rsidR="00671A38">
        <w:rPr>
          <w:rFonts w:ascii="Avenir Book" w:hAnsi="Avenir Book" w:cs="Arial"/>
          <w:sz w:val="25"/>
          <w:szCs w:val="25"/>
        </w:rPr>
        <w:t xml:space="preserve">, con la condizione che essa dovrà essere stata accolta dall’Ufficio competente </w:t>
      </w:r>
      <w:r w:rsidR="00552D74">
        <w:rPr>
          <w:rFonts w:ascii="Avenir Book" w:hAnsi="Avenir Book" w:cs="Arial"/>
          <w:sz w:val="25"/>
          <w:szCs w:val="25"/>
        </w:rPr>
        <w:t>e che la relativa Deliberazione del Comune venga trasmessa entro il 30 aprile p.v.</w:t>
      </w:r>
      <w:r w:rsidRPr="00C22593">
        <w:rPr>
          <w:rFonts w:ascii="Avenir Book" w:hAnsi="Avenir Book" w:cs="Arial"/>
          <w:sz w:val="25"/>
          <w:szCs w:val="25"/>
        </w:rPr>
        <w:t xml:space="preserve">. </w:t>
      </w:r>
    </w:p>
    <w:p w:rsidR="00C22593" w:rsidRDefault="00C22593" w:rsidP="00552D74">
      <w:pPr>
        <w:spacing w:after="0" w:line="240" w:lineRule="auto"/>
        <w:jc w:val="both"/>
        <w:rPr>
          <w:rFonts w:ascii="Avenir Book" w:hAnsi="Avenir Book" w:cs="Arial"/>
          <w:sz w:val="25"/>
          <w:szCs w:val="25"/>
        </w:rPr>
      </w:pPr>
      <w:r w:rsidRPr="00C22593">
        <w:rPr>
          <w:rFonts w:ascii="Avenir Book" w:hAnsi="Avenir Book" w:cs="Arial"/>
          <w:sz w:val="25"/>
          <w:szCs w:val="25"/>
        </w:rPr>
        <w:t>In ogni caso, non si procederà alla sottos</w:t>
      </w:r>
      <w:r w:rsidR="00552D74">
        <w:rPr>
          <w:rFonts w:ascii="Avenir Book" w:hAnsi="Avenir Book" w:cs="Arial"/>
          <w:sz w:val="25"/>
          <w:szCs w:val="25"/>
        </w:rPr>
        <w:t xml:space="preserve">crizione della convenzione regolante il finanziamento in mancanza dell’atto formale dell’ente locale di </w:t>
      </w:r>
      <w:r w:rsidRPr="00C22593">
        <w:rPr>
          <w:rFonts w:ascii="Avenir Book" w:hAnsi="Avenir Book" w:cs="Arial"/>
          <w:sz w:val="25"/>
          <w:szCs w:val="25"/>
        </w:rPr>
        <w:t>ap</w:t>
      </w:r>
      <w:r w:rsidR="00552D74">
        <w:rPr>
          <w:rFonts w:ascii="Avenir Book" w:hAnsi="Avenir Book" w:cs="Arial"/>
          <w:sz w:val="25"/>
          <w:szCs w:val="25"/>
        </w:rPr>
        <w:t xml:space="preserve">provazione della rateizzazione dal quale si evinca anche il </w:t>
      </w:r>
      <w:r w:rsidRPr="00C22593">
        <w:rPr>
          <w:rFonts w:ascii="Avenir Book" w:hAnsi="Avenir Book" w:cs="Arial"/>
          <w:sz w:val="25"/>
          <w:szCs w:val="25"/>
        </w:rPr>
        <w:t>contestuale impegno delle necessarie risorse finanziarie.</w:t>
      </w:r>
    </w:p>
    <w:p w:rsidR="00161334" w:rsidRDefault="00161334" w:rsidP="00552D74">
      <w:pPr>
        <w:spacing w:after="0" w:line="240" w:lineRule="auto"/>
        <w:jc w:val="both"/>
        <w:rPr>
          <w:rFonts w:ascii="Avenir Book" w:hAnsi="Avenir Book" w:cs="Arial"/>
          <w:sz w:val="25"/>
          <w:szCs w:val="25"/>
        </w:rPr>
      </w:pPr>
    </w:p>
    <w:p w:rsidR="00161334" w:rsidRDefault="00161334" w:rsidP="00161334">
      <w:pPr>
        <w:spacing w:after="0" w:line="240" w:lineRule="auto"/>
        <w:rPr>
          <w:rFonts w:ascii="Avenir Book" w:hAnsi="Avenir Book" w:cs="Arial"/>
          <w:b/>
          <w:sz w:val="25"/>
          <w:szCs w:val="25"/>
        </w:rPr>
      </w:pPr>
      <w:r w:rsidRPr="00161334">
        <w:rPr>
          <w:rFonts w:ascii="Avenir Book" w:hAnsi="Avenir Book" w:cs="Arial"/>
          <w:b/>
          <w:sz w:val="25"/>
          <w:szCs w:val="25"/>
        </w:rPr>
        <w:t>Quesito n. 41</w:t>
      </w:r>
    </w:p>
    <w:p w:rsidR="00161334" w:rsidRDefault="00161334" w:rsidP="00161334">
      <w:pPr>
        <w:spacing w:after="0" w:line="240" w:lineRule="auto"/>
        <w:jc w:val="both"/>
        <w:rPr>
          <w:rFonts w:ascii="Avenir Book" w:hAnsi="Avenir Book" w:cs="Arial"/>
          <w:i/>
          <w:sz w:val="25"/>
          <w:szCs w:val="25"/>
        </w:rPr>
      </w:pPr>
      <w:r>
        <w:rPr>
          <w:rFonts w:ascii="Avenir Book" w:hAnsi="Avenir Book" w:cs="Arial"/>
          <w:i/>
          <w:sz w:val="25"/>
          <w:szCs w:val="25"/>
        </w:rPr>
        <w:t>Si chiede se, alla luce della nota prot. n. 83320 del 10/03/2017 avente ad oggetto “Attuazione della legge regionale n. 14/2014 . Esito della riunione del 24 gennaio 2017 – Problematiche emerse e possibili soluzioni”</w:t>
      </w:r>
      <w:r w:rsidR="00A06E47">
        <w:rPr>
          <w:rFonts w:ascii="Avenir Book" w:hAnsi="Avenir Book" w:cs="Arial"/>
          <w:i/>
          <w:sz w:val="25"/>
          <w:szCs w:val="25"/>
        </w:rPr>
        <w:t xml:space="preserve">, </w:t>
      </w:r>
      <w:r>
        <w:rPr>
          <w:rFonts w:ascii="Avenir Book" w:hAnsi="Avenir Book" w:cs="Arial"/>
          <w:i/>
          <w:sz w:val="25"/>
          <w:szCs w:val="25"/>
        </w:rPr>
        <w:t>che riassume l’esito delle riunioni del 17 e 24 gennaio c.a., occorra che la Regione rivisiti lo schema di convenzione per la costituzione della Comunità d’Ambito</w:t>
      </w:r>
    </w:p>
    <w:p w:rsidR="00161334" w:rsidRDefault="00161334" w:rsidP="00161334">
      <w:pPr>
        <w:spacing w:after="0" w:line="240" w:lineRule="auto"/>
        <w:rPr>
          <w:rFonts w:ascii="Avenir Book" w:hAnsi="Avenir Book" w:cs="Arial"/>
          <w:b/>
          <w:sz w:val="25"/>
          <w:szCs w:val="25"/>
        </w:rPr>
      </w:pPr>
    </w:p>
    <w:p w:rsidR="00161334" w:rsidRDefault="00161334" w:rsidP="00161334">
      <w:pPr>
        <w:spacing w:after="0" w:line="240" w:lineRule="auto"/>
        <w:rPr>
          <w:rFonts w:ascii="Avenir Book" w:hAnsi="Avenir Book" w:cs="Arial"/>
          <w:b/>
          <w:sz w:val="25"/>
          <w:szCs w:val="25"/>
        </w:rPr>
      </w:pPr>
      <w:r w:rsidRPr="00161334">
        <w:rPr>
          <w:rFonts w:ascii="Avenir Book" w:hAnsi="Avenir Book" w:cs="Arial"/>
          <w:b/>
          <w:sz w:val="25"/>
          <w:szCs w:val="25"/>
        </w:rPr>
        <w:lastRenderedPageBreak/>
        <w:t>Risposta</w:t>
      </w:r>
    </w:p>
    <w:p w:rsidR="00161334" w:rsidRDefault="00161334" w:rsidP="00161334">
      <w:pPr>
        <w:spacing w:after="0" w:line="240" w:lineRule="auto"/>
        <w:jc w:val="both"/>
        <w:rPr>
          <w:rFonts w:ascii="Avenir Book" w:hAnsi="Avenir Book" w:cs="Arial"/>
          <w:sz w:val="25"/>
          <w:szCs w:val="25"/>
        </w:rPr>
      </w:pPr>
      <w:r w:rsidRPr="00161334">
        <w:rPr>
          <w:rFonts w:ascii="Avenir Book" w:hAnsi="Avenir Book" w:cs="Arial"/>
          <w:sz w:val="25"/>
          <w:szCs w:val="25"/>
        </w:rPr>
        <w:t>La risposta è negativa</w:t>
      </w:r>
      <w:r>
        <w:rPr>
          <w:rFonts w:ascii="Avenir Book" w:hAnsi="Avenir Book" w:cs="Arial"/>
          <w:sz w:val="25"/>
          <w:szCs w:val="25"/>
        </w:rPr>
        <w:t>. Non occorre da parte della Regione alcuna revisione dello schema di convenzione per la costituzione della Comunità d’Ambi</w:t>
      </w:r>
      <w:r w:rsidR="00123130">
        <w:rPr>
          <w:rFonts w:ascii="Avenir Book" w:hAnsi="Avenir Book" w:cs="Arial"/>
          <w:sz w:val="25"/>
          <w:szCs w:val="25"/>
        </w:rPr>
        <w:t xml:space="preserve">to. La nota infatti, demanda al </w:t>
      </w:r>
      <w:r>
        <w:rPr>
          <w:rFonts w:ascii="Avenir Book" w:hAnsi="Avenir Book" w:cs="Arial"/>
          <w:sz w:val="25"/>
          <w:szCs w:val="25"/>
        </w:rPr>
        <w:t>“contratto del servizio”</w:t>
      </w:r>
      <w:r w:rsidR="00123130">
        <w:rPr>
          <w:rFonts w:ascii="Avenir Book" w:hAnsi="Avenir Book" w:cs="Arial"/>
          <w:sz w:val="25"/>
          <w:szCs w:val="25"/>
        </w:rPr>
        <w:t>, il cui schema è in corso di redazione da</w:t>
      </w:r>
      <w:r w:rsidR="005D79F7">
        <w:rPr>
          <w:rFonts w:ascii="Avenir Book" w:hAnsi="Avenir Book" w:cs="Arial"/>
          <w:sz w:val="25"/>
          <w:szCs w:val="25"/>
        </w:rPr>
        <w:t xml:space="preserve">  parte della </w:t>
      </w:r>
      <w:r w:rsidR="00123130">
        <w:rPr>
          <w:rFonts w:ascii="Avenir Book" w:hAnsi="Avenir Book" w:cs="Arial"/>
          <w:sz w:val="25"/>
          <w:szCs w:val="25"/>
        </w:rPr>
        <w:t xml:space="preserve">Regione, </w:t>
      </w:r>
      <w:r>
        <w:rPr>
          <w:rFonts w:ascii="Avenir Book" w:hAnsi="Avenir Book" w:cs="Arial"/>
          <w:sz w:val="25"/>
          <w:szCs w:val="25"/>
        </w:rPr>
        <w:t xml:space="preserve">l’accoglimento delle </w:t>
      </w:r>
      <w:r w:rsidR="00123130">
        <w:rPr>
          <w:rFonts w:ascii="Avenir Book" w:hAnsi="Avenir Book" w:cs="Arial"/>
          <w:sz w:val="25"/>
          <w:szCs w:val="25"/>
        </w:rPr>
        <w:t>osservazioni  avanzate dai Comuni.</w:t>
      </w:r>
    </w:p>
    <w:p w:rsidR="00A06E47" w:rsidRPr="00161334" w:rsidRDefault="00A06E47" w:rsidP="00161334">
      <w:pPr>
        <w:spacing w:after="0" w:line="240" w:lineRule="auto"/>
        <w:jc w:val="both"/>
        <w:rPr>
          <w:rFonts w:ascii="Avenir Book" w:hAnsi="Avenir Book" w:cs="Arial"/>
          <w:sz w:val="25"/>
          <w:szCs w:val="25"/>
        </w:rPr>
      </w:pPr>
    </w:p>
    <w:sectPr w:rsidR="00A06E47" w:rsidRPr="00161334" w:rsidSect="00DF145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7A" w:rsidRDefault="00F3507A">
      <w:pPr>
        <w:spacing w:after="0" w:line="240" w:lineRule="auto"/>
      </w:pPr>
      <w:r>
        <w:separator/>
      </w:r>
    </w:p>
  </w:endnote>
  <w:endnote w:type="continuationSeparator" w:id="0">
    <w:p w:rsidR="00F3507A" w:rsidRDefault="00F35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venir Book">
    <w:altName w:val="Corbel"/>
    <w:charset w:val="00"/>
    <w:family w:val="auto"/>
    <w:pitch w:val="variable"/>
    <w:sig w:usb0="00000001"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12" w:rsidRDefault="00047E5A">
    <w:pPr>
      <w:pStyle w:val="Intestazioneepidipagina"/>
      <w:pBdr>
        <w:top w:val="single" w:sz="4" w:space="0" w:color="000000"/>
      </w:pBdr>
      <w:tabs>
        <w:tab w:val="clear" w:pos="9020"/>
        <w:tab w:val="center" w:pos="4819"/>
        <w:tab w:val="right" w:pos="9638"/>
      </w:tabs>
    </w:pPr>
    <w:r>
      <w:rPr>
        <w:rFonts w:ascii="Avenir Book" w:eastAsia="Calibri" w:hAnsi="Avenir Book" w:cs="Calibri"/>
        <w:sz w:val="18"/>
        <w:szCs w:val="18"/>
        <w:u w:color="000000"/>
      </w:rPr>
      <w:t>Disciplinare – Interventi per il miglioramento del servizio di Raccolta Differenziata in Calabria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7A" w:rsidRDefault="00F3507A">
      <w:pPr>
        <w:spacing w:after="0" w:line="240" w:lineRule="auto"/>
      </w:pPr>
      <w:r>
        <w:separator/>
      </w:r>
    </w:p>
  </w:footnote>
  <w:footnote w:type="continuationSeparator" w:id="0">
    <w:p w:rsidR="00F3507A" w:rsidRDefault="00F35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12" w:rsidRDefault="00AB0F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2F7"/>
    <w:multiLevelType w:val="hybridMultilevel"/>
    <w:tmpl w:val="208E2BC6"/>
    <w:numStyleLink w:val="Stileimportato5"/>
  </w:abstractNum>
  <w:abstractNum w:abstractNumId="1">
    <w:nsid w:val="100A1007"/>
    <w:multiLevelType w:val="hybridMultilevel"/>
    <w:tmpl w:val="280EE6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726094"/>
    <w:multiLevelType w:val="hybridMultilevel"/>
    <w:tmpl w:val="03343AD0"/>
    <w:numStyleLink w:val="Stileimportato1"/>
  </w:abstractNum>
  <w:abstractNum w:abstractNumId="3">
    <w:nsid w:val="19FE572D"/>
    <w:multiLevelType w:val="hybridMultilevel"/>
    <w:tmpl w:val="B790A6F2"/>
    <w:lvl w:ilvl="0" w:tplc="E64A3724">
      <w:start w:val="39"/>
      <w:numFmt w:val="bullet"/>
      <w:lvlText w:val="-"/>
      <w:lvlJc w:val="left"/>
      <w:pPr>
        <w:ind w:left="720" w:hanging="360"/>
      </w:pPr>
      <w:rPr>
        <w:rFonts w:ascii="Avenir Book" w:eastAsia="Times New Roman"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825253"/>
    <w:multiLevelType w:val="hybridMultilevel"/>
    <w:tmpl w:val="208E2BC6"/>
    <w:styleLink w:val="Stileimportato5"/>
    <w:lvl w:ilvl="0" w:tplc="D304E3C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0845F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64D628">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C37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DE9BD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6A9B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E29D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2E2AF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8800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0E411A4"/>
    <w:multiLevelType w:val="hybridMultilevel"/>
    <w:tmpl w:val="03343AD0"/>
    <w:styleLink w:val="Stileimportato1"/>
    <w:lvl w:ilvl="0" w:tplc="9494605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98FF3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E8038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68F9C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D47B9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A866A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0AA07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3E2358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BA22D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ABD5BFE"/>
    <w:multiLevelType w:val="hybridMultilevel"/>
    <w:tmpl w:val="C9A433CA"/>
    <w:styleLink w:val="Stileimportato2"/>
    <w:lvl w:ilvl="0" w:tplc="1E20072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B041AC">
      <w:start w:val="1"/>
      <w:numFmt w:val="bullet"/>
      <w:lvlText w:val="o"/>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7E656C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AA8226">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AB67860">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5F4423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DEFE4C">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349276">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924523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8635A3B"/>
    <w:multiLevelType w:val="hybridMultilevel"/>
    <w:tmpl w:val="C9A433CA"/>
    <w:numStyleLink w:val="Stileimportato2"/>
  </w:abstractNum>
  <w:abstractNum w:abstractNumId="8">
    <w:nsid w:val="424A6053"/>
    <w:multiLevelType w:val="hybridMultilevel"/>
    <w:tmpl w:val="16CABE08"/>
    <w:numStyleLink w:val="Stileimportato3"/>
  </w:abstractNum>
  <w:abstractNum w:abstractNumId="9">
    <w:nsid w:val="4A7241AB"/>
    <w:multiLevelType w:val="hybridMultilevel"/>
    <w:tmpl w:val="BBD6B2F2"/>
    <w:lvl w:ilvl="0" w:tplc="BF9AE918">
      <w:start w:val="1"/>
      <w:numFmt w:val="bullet"/>
      <w:lvlText w:val="-"/>
      <w:lvlJc w:val="left"/>
      <w:pPr>
        <w:ind w:left="720" w:hanging="360"/>
      </w:pPr>
      <w:rPr>
        <w:rFonts w:ascii="Avenir Book" w:eastAsia="Calibri" w:hAnsi="Avenir Book"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176C8A"/>
    <w:multiLevelType w:val="hybridMultilevel"/>
    <w:tmpl w:val="A63A8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162E97"/>
    <w:multiLevelType w:val="hybridMultilevel"/>
    <w:tmpl w:val="DCCAD994"/>
    <w:numStyleLink w:val="Stileimportato4"/>
  </w:abstractNum>
  <w:abstractNum w:abstractNumId="12">
    <w:nsid w:val="5C2D7E84"/>
    <w:multiLevelType w:val="hybridMultilevel"/>
    <w:tmpl w:val="DCCAD994"/>
    <w:styleLink w:val="Stileimportato4"/>
    <w:lvl w:ilvl="0" w:tplc="B2EA5EF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1284E9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A68798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3" w:tplc="A7AA8FB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13C2D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652CF9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6" w:tplc="C19AD20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3F6153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784B8C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5F145BAB"/>
    <w:multiLevelType w:val="hybridMultilevel"/>
    <w:tmpl w:val="0896E0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0540468"/>
    <w:multiLevelType w:val="multilevel"/>
    <w:tmpl w:val="92B6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21610"/>
    <w:multiLevelType w:val="hybridMultilevel"/>
    <w:tmpl w:val="16CABE08"/>
    <w:styleLink w:val="Stileimportato3"/>
    <w:lvl w:ilvl="0" w:tplc="C1B025B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C76A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A0986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2B6763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76143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BE853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42E23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629E3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2473E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6"/>
  </w:num>
  <w:num w:numId="4">
    <w:abstractNumId w:val="7"/>
  </w:num>
  <w:num w:numId="5">
    <w:abstractNumId w:val="15"/>
  </w:num>
  <w:num w:numId="6">
    <w:abstractNumId w:val="8"/>
  </w:num>
  <w:num w:numId="7">
    <w:abstractNumId w:val="12"/>
  </w:num>
  <w:num w:numId="8">
    <w:abstractNumId w:val="11"/>
  </w:num>
  <w:num w:numId="9">
    <w:abstractNumId w:val="4"/>
  </w:num>
  <w:num w:numId="10">
    <w:abstractNumId w:val="0"/>
  </w:num>
  <w:num w:numId="11">
    <w:abstractNumId w:val="3"/>
  </w:num>
  <w:num w:numId="12">
    <w:abstractNumId w:val="10"/>
  </w:num>
  <w:num w:numId="13">
    <w:abstractNumId w:val="14"/>
  </w:num>
  <w:num w:numId="14">
    <w:abstractNumId w:val="1"/>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footnotePr>
    <w:footnote w:id="-1"/>
    <w:footnote w:id="0"/>
  </w:footnotePr>
  <w:endnotePr>
    <w:endnote w:id="-1"/>
    <w:endnote w:id="0"/>
  </w:endnotePr>
  <w:compat>
    <w:useFELayout/>
  </w:compat>
  <w:rsids>
    <w:rsidRoot w:val="00AB0F12"/>
    <w:rsid w:val="000012D5"/>
    <w:rsid w:val="00003A67"/>
    <w:rsid w:val="000271A8"/>
    <w:rsid w:val="00047E5A"/>
    <w:rsid w:val="00123130"/>
    <w:rsid w:val="00161334"/>
    <w:rsid w:val="00185820"/>
    <w:rsid w:val="00186A1F"/>
    <w:rsid w:val="001B0757"/>
    <w:rsid w:val="001D43CD"/>
    <w:rsid w:val="002233B1"/>
    <w:rsid w:val="002932D6"/>
    <w:rsid w:val="002D04B6"/>
    <w:rsid w:val="002E5E04"/>
    <w:rsid w:val="0030034F"/>
    <w:rsid w:val="00363BA9"/>
    <w:rsid w:val="00385B2C"/>
    <w:rsid w:val="004053B5"/>
    <w:rsid w:val="00462987"/>
    <w:rsid w:val="004A3F09"/>
    <w:rsid w:val="00552D74"/>
    <w:rsid w:val="005B190F"/>
    <w:rsid w:val="005D79F7"/>
    <w:rsid w:val="00637D51"/>
    <w:rsid w:val="00671A38"/>
    <w:rsid w:val="006B4ACF"/>
    <w:rsid w:val="006C018B"/>
    <w:rsid w:val="00756F80"/>
    <w:rsid w:val="00797D8F"/>
    <w:rsid w:val="007C06B5"/>
    <w:rsid w:val="007D53A6"/>
    <w:rsid w:val="007E0D45"/>
    <w:rsid w:val="00802D65"/>
    <w:rsid w:val="0083304B"/>
    <w:rsid w:val="0089028A"/>
    <w:rsid w:val="008B752D"/>
    <w:rsid w:val="00937E62"/>
    <w:rsid w:val="00943029"/>
    <w:rsid w:val="009756F2"/>
    <w:rsid w:val="009D768E"/>
    <w:rsid w:val="00A06E47"/>
    <w:rsid w:val="00AB0F12"/>
    <w:rsid w:val="00AD53EE"/>
    <w:rsid w:val="00AE07D6"/>
    <w:rsid w:val="00B113AA"/>
    <w:rsid w:val="00BA2348"/>
    <w:rsid w:val="00C22593"/>
    <w:rsid w:val="00C8660D"/>
    <w:rsid w:val="00D40229"/>
    <w:rsid w:val="00DF1452"/>
    <w:rsid w:val="00E028F7"/>
    <w:rsid w:val="00E10A99"/>
    <w:rsid w:val="00E556CF"/>
    <w:rsid w:val="00ED20C6"/>
    <w:rsid w:val="00ED250A"/>
    <w:rsid w:val="00F3507A"/>
    <w:rsid w:val="00F5408D"/>
    <w:rsid w:val="00F941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F145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Titolo1">
    <w:name w:val="heading 1"/>
    <w:basedOn w:val="Normale"/>
    <w:next w:val="Normale"/>
    <w:link w:val="Titolo1Carattere"/>
    <w:uiPriority w:val="9"/>
    <w:qFormat/>
    <w:rsid w:val="00B113AA"/>
    <w:pPr>
      <w:keepNext/>
      <w:spacing w:before="240" w:after="60"/>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1452"/>
    <w:rPr>
      <w:u w:val="single"/>
    </w:rPr>
  </w:style>
  <w:style w:type="table" w:customStyle="1" w:styleId="TableNormal">
    <w:name w:val="Table Normal"/>
    <w:rsid w:val="00DF145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DF1452"/>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numbering" w:customStyle="1" w:styleId="Stileimportato1">
    <w:name w:val="Stile importato 1"/>
    <w:rsid w:val="00DF1452"/>
    <w:pPr>
      <w:numPr>
        <w:numId w:val="1"/>
      </w:numPr>
    </w:pPr>
  </w:style>
  <w:style w:type="numbering" w:customStyle="1" w:styleId="Stileimportato2">
    <w:name w:val="Stile importato 2"/>
    <w:rsid w:val="00DF1452"/>
    <w:pPr>
      <w:numPr>
        <w:numId w:val="3"/>
      </w:numPr>
    </w:pPr>
  </w:style>
  <w:style w:type="numbering" w:customStyle="1" w:styleId="Stileimportato3">
    <w:name w:val="Stile importato 3"/>
    <w:rsid w:val="00DF1452"/>
    <w:pPr>
      <w:numPr>
        <w:numId w:val="5"/>
      </w:numPr>
    </w:pPr>
  </w:style>
  <w:style w:type="paragraph" w:styleId="NormaleWeb">
    <w:name w:val="Normal (Web)"/>
    <w:rsid w:val="00DF1452"/>
    <w:pPr>
      <w:pBdr>
        <w:top w:val="nil"/>
        <w:left w:val="nil"/>
        <w:bottom w:val="nil"/>
        <w:right w:val="nil"/>
        <w:between w:val="nil"/>
        <w:bar w:val="nil"/>
      </w:pBdr>
      <w:spacing w:before="100" w:after="100"/>
    </w:pPr>
    <w:rPr>
      <w:rFonts w:cs="Arial Unicode MS"/>
      <w:color w:val="000000"/>
      <w:sz w:val="24"/>
      <w:szCs w:val="24"/>
      <w:u w:color="000000"/>
      <w:bdr w:val="nil"/>
    </w:rPr>
  </w:style>
  <w:style w:type="numbering" w:customStyle="1" w:styleId="Stileimportato4">
    <w:name w:val="Stile importato 4"/>
    <w:rsid w:val="00DF1452"/>
    <w:pPr>
      <w:numPr>
        <w:numId w:val="7"/>
      </w:numPr>
    </w:pPr>
  </w:style>
  <w:style w:type="numbering" w:customStyle="1" w:styleId="Stileimportato5">
    <w:name w:val="Stile importato 5"/>
    <w:rsid w:val="00DF1452"/>
    <w:pPr>
      <w:numPr>
        <w:numId w:val="9"/>
      </w:numPr>
    </w:pPr>
  </w:style>
  <w:style w:type="paragraph" w:styleId="Testofumetto">
    <w:name w:val="Balloon Text"/>
    <w:basedOn w:val="Normale"/>
    <w:link w:val="TestofumettoCarattere"/>
    <w:uiPriority w:val="99"/>
    <w:semiHidden/>
    <w:unhideWhenUsed/>
    <w:rsid w:val="007C06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6B5"/>
    <w:rPr>
      <w:rFonts w:ascii="Tahoma" w:eastAsia="Calibri" w:hAnsi="Tahoma" w:cs="Tahoma"/>
      <w:color w:val="000000"/>
      <w:sz w:val="16"/>
      <w:szCs w:val="16"/>
      <w:u w:color="000000"/>
    </w:rPr>
  </w:style>
  <w:style w:type="character" w:customStyle="1" w:styleId="Titolo1Carattere">
    <w:name w:val="Titolo 1 Carattere"/>
    <w:basedOn w:val="Carpredefinitoparagrafo"/>
    <w:link w:val="Titolo1"/>
    <w:uiPriority w:val="9"/>
    <w:rsid w:val="00B113AA"/>
    <w:rPr>
      <w:rFonts w:ascii="Cambria" w:eastAsia="Times New Roman" w:hAnsi="Cambria" w:cs="Times New Roman"/>
      <w:b/>
      <w:bCs/>
      <w:color w:val="000000"/>
      <w:kern w:val="32"/>
      <w:sz w:val="32"/>
      <w:szCs w:val="32"/>
      <w:u w:color="000000"/>
      <w:bdr w:val="nil"/>
    </w:rPr>
  </w:style>
  <w:style w:type="paragraph" w:customStyle="1" w:styleId="Standard">
    <w:name w:val="Standard"/>
    <w:rsid w:val="00802D65"/>
    <w:pPr>
      <w:widowControl w:val="0"/>
      <w:suppressAutoHyphens/>
      <w:autoSpaceDN w:val="0"/>
      <w:textAlignment w:val="baseline"/>
    </w:pPr>
    <w:rPr>
      <w:rFonts w:eastAsia="SimSun" w:cs="Mangal"/>
      <w:kern w:val="3"/>
      <w:sz w:val="24"/>
      <w:szCs w:val="24"/>
      <w:lang w:eastAsia="zh-CN" w:bidi="hi-IN"/>
    </w:rPr>
  </w:style>
  <w:style w:type="character" w:styleId="Enfasicorsivo">
    <w:name w:val="Emphasis"/>
    <w:basedOn w:val="Carpredefinitoparagrafo"/>
    <w:uiPriority w:val="20"/>
    <w:qFormat/>
    <w:rsid w:val="00C22593"/>
    <w:rPr>
      <w:i/>
      <w:iCs/>
    </w:rPr>
  </w:style>
  <w:style w:type="character" w:customStyle="1" w:styleId="object">
    <w:name w:val="object"/>
    <w:basedOn w:val="Carpredefinitoparagrafo"/>
    <w:rsid w:val="00C22593"/>
  </w:style>
</w:styles>
</file>

<file path=word/webSettings.xml><?xml version="1.0" encoding="utf-8"?>
<w:webSettings xmlns:r="http://schemas.openxmlformats.org/officeDocument/2006/relationships" xmlns:w="http://schemas.openxmlformats.org/wordprocessingml/2006/main">
  <w:divs>
    <w:div w:id="1339426940">
      <w:bodyDiv w:val="1"/>
      <w:marLeft w:val="0"/>
      <w:marRight w:val="0"/>
      <w:marTop w:val="0"/>
      <w:marBottom w:val="0"/>
      <w:divBdr>
        <w:top w:val="none" w:sz="0" w:space="0" w:color="auto"/>
        <w:left w:val="none" w:sz="0" w:space="0" w:color="auto"/>
        <w:bottom w:val="none" w:sz="0" w:space="0" w:color="auto"/>
        <w:right w:val="none" w:sz="0" w:space="0" w:color="auto"/>
      </w:divBdr>
    </w:div>
    <w:div w:id="1807891968">
      <w:bodyDiv w:val="1"/>
      <w:marLeft w:val="0"/>
      <w:marRight w:val="0"/>
      <w:marTop w:val="0"/>
      <w:marBottom w:val="0"/>
      <w:divBdr>
        <w:top w:val="none" w:sz="0" w:space="0" w:color="auto"/>
        <w:left w:val="none" w:sz="0" w:space="0" w:color="auto"/>
        <w:bottom w:val="none" w:sz="0" w:space="0" w:color="auto"/>
        <w:right w:val="none" w:sz="0" w:space="0" w:color="auto"/>
      </w:divBdr>
    </w:div>
    <w:div w:id="202967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Iolanda Ivonne Spadafora</dc:creator>
  <cp:lastModifiedBy>Pc</cp:lastModifiedBy>
  <cp:revision>2</cp:revision>
  <dcterms:created xsi:type="dcterms:W3CDTF">2017-03-30T09:11:00Z</dcterms:created>
  <dcterms:modified xsi:type="dcterms:W3CDTF">2017-03-30T09:11:00Z</dcterms:modified>
</cp:coreProperties>
</file>